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E277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تتنوّع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الحيّة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على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سطح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الأرض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بشكل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كبير،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أبسط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الدقيقة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إلى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أكثر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المخلوقات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تعقيدًا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.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هذا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التنوع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الكبير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دفع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العلماء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إلى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وضع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نظام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دقيق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لتصنيف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هذه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بهدف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فهم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تطوّرها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وتنظيمها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البيولوجي،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ومعرفة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العلاقات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فيما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بينها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.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لذلك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جاءت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خريطة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الحياة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لتوضّح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الممالك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الخمس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الحيّة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والطرق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تربط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بينها</w:t>
      </w:r>
    </w:p>
    <w:p w14:paraId="7E8DD0C9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218F9BE4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1D5C50D3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الممالك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الخمس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الحية</w:t>
      </w:r>
    </w:p>
    <w:p w14:paraId="79955DB4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يقوم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العلماء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بتقسيم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إلى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خمس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ممالك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رئيسية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هي</w:t>
      </w:r>
    </w:p>
    <w:p w14:paraId="7238C54A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06F58E50" w14:textId="77777777" w:rsidR="00E10CB1" w:rsidRDefault="00E10CB1">
      <w:pPr>
        <w:pStyle w:val="s6"/>
        <w:spacing w:before="0" w:beforeAutospacing="0" w:after="120" w:afterAutospacing="0"/>
        <w:jc w:val="right"/>
        <w:rPr>
          <w:rFonts w:ascii="-webkit-standard" w:hAnsi="-webkit-standard"/>
          <w:b/>
          <w:bCs/>
          <w:color w:val="000000"/>
          <w:sz w:val="30"/>
          <w:szCs w:val="30"/>
        </w:rPr>
      </w:pPr>
      <w:r>
        <w:rPr>
          <w:rStyle w:val="s4"/>
          <w:rFonts w:ascii="-webkit-standard" w:hAnsi="-webkit-standard"/>
          <w:b/>
          <w:bCs/>
          <w:color w:val="000000"/>
          <w:sz w:val="30"/>
          <w:szCs w:val="30"/>
          <w:rtl/>
        </w:rPr>
        <w:t>ملكة البدائيات</w:t>
      </w:r>
    </w:p>
    <w:p w14:paraId="1561523B" w14:textId="77777777" w:rsidR="00E10CB1" w:rsidRDefault="00E10CB1">
      <w:pPr>
        <w:pStyle w:val="s7"/>
        <w:spacing w:before="0" w:beforeAutospacing="0" w:after="120" w:afterAutospacing="0"/>
        <w:jc w:val="center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519C59A1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بسيطة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جدًا</w:t>
      </w:r>
    </w:p>
    <w:p w14:paraId="7627582A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تتكوّن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خلية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واحدة</w:t>
      </w:r>
    </w:p>
    <w:p w14:paraId="5E6E4BED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تحتوي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على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نواة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حقيقية</w:t>
      </w:r>
    </w:p>
    <w:p w14:paraId="4863A8ED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>   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مثال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: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البكتيريا</w:t>
      </w:r>
    </w:p>
    <w:p w14:paraId="3254602B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69FA23D1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3C3CECBB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085299AE" w14:textId="77777777" w:rsidR="00E10CB1" w:rsidRDefault="00E10CB1">
      <w:pPr>
        <w:pStyle w:val="s6"/>
        <w:spacing w:before="0" w:beforeAutospacing="0" w:after="120" w:afterAutospacing="0"/>
        <w:jc w:val="right"/>
        <w:rPr>
          <w:rFonts w:ascii="-webkit-standard" w:hAnsi="-webkit-standard"/>
          <w:b/>
          <w:bCs/>
          <w:color w:val="000000"/>
          <w:sz w:val="30"/>
          <w:szCs w:val="30"/>
          <w:rtl/>
        </w:rPr>
      </w:pPr>
      <w:r>
        <w:rPr>
          <w:rStyle w:val="s4"/>
          <w:rFonts w:ascii="-webkit-standard" w:hAnsi="-webkit-standard"/>
          <w:b/>
          <w:bCs/>
          <w:color w:val="000000"/>
          <w:sz w:val="30"/>
          <w:szCs w:val="30"/>
          <w:rtl/>
        </w:rPr>
        <w:t>مملكة الطلائعيات</w:t>
      </w:r>
    </w:p>
    <w:p w14:paraId="63DE5039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62B87465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وحيدة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أو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متعددة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الخلايا</w:t>
      </w:r>
    </w:p>
    <w:p w14:paraId="595630CA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تمتلك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نواة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حقيقية</w:t>
      </w:r>
    </w:p>
    <w:p w14:paraId="5A9A9703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>   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مثال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: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الأميبا،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الطحالب</w:t>
      </w:r>
    </w:p>
    <w:p w14:paraId="77A041ED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5A0E1A41" w14:textId="77777777" w:rsidR="00E10CB1" w:rsidRDefault="00E10CB1">
      <w:pPr>
        <w:pStyle w:val="s9"/>
        <w:bidi/>
        <w:spacing w:before="0" w:beforeAutospacing="0" w:after="120" w:afterAutospacing="0"/>
        <w:rPr>
          <w:rFonts w:ascii="-webkit-standard" w:hAnsi="-webkit-standard"/>
          <w:b/>
          <w:bCs/>
          <w:color w:val="000000"/>
          <w:sz w:val="30"/>
          <w:szCs w:val="30"/>
          <w:rtl/>
        </w:rPr>
      </w:pPr>
      <w:r>
        <w:rPr>
          <w:rStyle w:val="s4"/>
          <w:rFonts w:ascii="-webkit-standard" w:hAnsi="-webkit-standard"/>
          <w:b/>
          <w:bCs/>
          <w:color w:val="000000"/>
          <w:sz w:val="30"/>
          <w:szCs w:val="30"/>
          <w:rtl/>
        </w:rPr>
        <w:t>مملكة الفطريات</w:t>
      </w:r>
    </w:p>
    <w:p w14:paraId="6A1224E0" w14:textId="77777777" w:rsidR="00E10CB1" w:rsidRDefault="00E10CB1">
      <w:pPr>
        <w:pStyle w:val="s9"/>
        <w:bidi/>
        <w:spacing w:before="0" w:beforeAutospacing="0" w:after="120" w:afterAutospacing="0"/>
        <w:rPr>
          <w:rFonts w:ascii="-webkit-standard" w:hAnsi="-webkit-standard"/>
          <w:b/>
          <w:bCs/>
          <w:color w:val="000000"/>
          <w:sz w:val="30"/>
          <w:szCs w:val="30"/>
          <w:rtl/>
        </w:rPr>
      </w:pPr>
      <w:r>
        <w:rPr>
          <w:rFonts w:ascii="-webkit-standard" w:hAnsi="-webkit-standard"/>
          <w:b/>
          <w:bCs/>
          <w:color w:val="000000"/>
          <w:sz w:val="30"/>
          <w:szCs w:val="30"/>
          <w:rtl/>
        </w:rPr>
        <w:t> </w:t>
      </w:r>
    </w:p>
    <w:p w14:paraId="551D897A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تقوم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بعملية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البناء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الضوئي</w:t>
      </w:r>
    </w:p>
    <w:p w14:paraId="693000EF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​​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تمتص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الغذاء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البيئة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المحيطة</w:t>
      </w:r>
    </w:p>
    <w:p w14:paraId="71A0B513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>       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مثال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: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الخميرة،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العفن،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الفطر</w:t>
      </w:r>
    </w:p>
    <w:p w14:paraId="3D4F9B74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320B8D3B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4"/>
          <w:rFonts w:ascii="-webkit-standard" w:hAnsi="-webkit-standard"/>
          <w:b/>
          <w:bCs/>
          <w:color w:val="000000"/>
          <w:sz w:val="30"/>
          <w:szCs w:val="30"/>
          <w:rtl/>
        </w:rPr>
        <w:t>مملكة النبات</w:t>
      </w:r>
    </w:p>
    <w:p w14:paraId="0035CCFB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2B0563AB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متعددة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الخلايا</w:t>
      </w:r>
    </w:p>
    <w:p w14:paraId="08CD7097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​​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تصنع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غذاءها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عبر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البناء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الضوئي</w:t>
      </w:r>
    </w:p>
    <w:p w14:paraId="4C650E12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>     </w:t>
      </w:r>
      <w:r>
        <w:rPr>
          <w:rStyle w:val="apple-converted-space"/>
          <w:rFonts w:ascii="-webkit-standard" w:hAnsi="-webkit-standard"/>
          <w:color w:val="000000"/>
          <w:sz w:val="30"/>
          <w:szCs w:val="30"/>
          <w:rtl/>
        </w:rPr>
        <w:t> 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مثال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: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الأشجار،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الأعشاب،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الطحالب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الخضراء</w:t>
      </w:r>
    </w:p>
    <w:p w14:paraId="5BD9B1BD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49847A66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7A58739E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4"/>
          <w:rFonts w:ascii="-webkit-standard" w:hAnsi="-webkit-standard"/>
          <w:b/>
          <w:bCs/>
          <w:color w:val="000000"/>
          <w:sz w:val="30"/>
          <w:szCs w:val="30"/>
          <w:rtl/>
        </w:rPr>
        <w:t>مملكة الحيوان</w:t>
      </w:r>
    </w:p>
    <w:p w14:paraId="2E586910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10C35D9D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متعددة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الخلايا</w:t>
      </w:r>
    </w:p>
    <w:p w14:paraId="31EAF87F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​​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تصنع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غذاءها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بنفسها</w:t>
      </w:r>
    </w:p>
    <w:p w14:paraId="1E4BFD46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>   </w:t>
      </w:r>
      <w:r>
        <w:rPr>
          <w:rStyle w:val="apple-converted-space"/>
          <w:rFonts w:ascii="-webkit-standard" w:hAnsi="-webkit-standard"/>
          <w:color w:val="000000"/>
          <w:sz w:val="30"/>
          <w:szCs w:val="30"/>
          <w:rtl/>
        </w:rPr>
        <w:t> 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مثال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: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الحشرات،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الطيور،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الثدييات،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الإنسان</w:t>
      </w:r>
    </w:p>
    <w:p w14:paraId="644037CD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0EA9975B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شجرة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التصنيف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(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شجرة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العلاقات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التطورية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>)</w:t>
      </w:r>
    </w:p>
    <w:p w14:paraId="1B203668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3DD3FE09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شجرة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التصنيف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تُظهر</w:t>
      </w:r>
      <w:r>
        <w:rPr>
          <w:rStyle w:val="s10"/>
          <w:rFonts w:ascii="-webkit-standard" w:hAnsi="-webkit-standard"/>
          <w:color w:val="000000"/>
          <w:sz w:val="30"/>
          <w:szCs w:val="30"/>
        </w:rPr>
        <w:t>:</w:t>
      </w:r>
    </w:p>
    <w:p w14:paraId="08C57956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كيف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انحدرت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أسلاف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مشتركة</w:t>
      </w:r>
    </w:p>
    <w:p w14:paraId="1ACC9875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نقاط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التفرّع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توضّح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تطور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الصفات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الجديدة</w:t>
      </w:r>
    </w:p>
    <w:p w14:paraId="36018D88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ترتيب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الممالك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وفروع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المختلفة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بطريقة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واضحة</w:t>
      </w:r>
    </w:p>
    <w:p w14:paraId="749F69C1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22A8F8AB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تمثّل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هذه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الشجرة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خريطة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للحياة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تساعد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في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تبسيط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فهم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العلاقة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بين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ملايين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الأنواع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على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الأرض</w:t>
      </w:r>
    </w:p>
    <w:p w14:paraId="47586CA5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264CDC72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تطبيقات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على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التنوع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البيولوجي</w:t>
      </w:r>
    </w:p>
    <w:p w14:paraId="6DB1C778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583E406D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أمثلة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توضّح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التنوع</w:t>
      </w:r>
      <w:r>
        <w:rPr>
          <w:rStyle w:val="s10"/>
          <w:rFonts w:ascii="-webkit-standard" w:hAnsi="-webkit-standard"/>
          <w:color w:val="000000"/>
          <w:sz w:val="30"/>
          <w:szCs w:val="30"/>
        </w:rPr>
        <w:t>:</w:t>
      </w:r>
    </w:p>
    <w:p w14:paraId="673A7CC6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</w:t>
      </w:r>
      <w:r>
        <w:rPr>
          <w:rStyle w:val="s10"/>
          <w:rFonts w:ascii="-webkit-standard" w:hAnsi="-webkit-standard"/>
          <w:color w:val="000000"/>
          <w:sz w:val="30"/>
          <w:szCs w:val="30"/>
        </w:rPr>
        <w:t>•</w:t>
      </w:r>
      <w:r>
        <w:rPr>
          <w:rFonts w:ascii="-webkit-standard" w:hAnsi="-webkit-standard"/>
          <w:color w:val="000000"/>
          <w:sz w:val="30"/>
          <w:szCs w:val="30"/>
        </w:rPr>
        <w:t>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اختلاف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شكل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وتكيّف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النباتات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بين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الصحاري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والغابات</w:t>
      </w:r>
      <w:r>
        <w:rPr>
          <w:rStyle w:val="s10"/>
          <w:rFonts w:ascii="-webkit-standard" w:hAnsi="-webkit-standard"/>
          <w:color w:val="000000"/>
          <w:sz w:val="30"/>
          <w:szCs w:val="30"/>
        </w:rPr>
        <w:t>.</w:t>
      </w:r>
    </w:p>
    <w:p w14:paraId="49D19657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تطوّر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الطيور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حسب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نوع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الغذاء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وشكل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المنقار</w:t>
      </w:r>
    </w:p>
    <w:p w14:paraId="08815C5A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تنوّع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الحشرات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الهائل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وطرق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تكاثرها</w:t>
      </w:r>
    </w:p>
    <w:p w14:paraId="65C0ACE1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الفطريات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تختلف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بين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النافعة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والضارة</w:t>
      </w:r>
    </w:p>
    <w:p w14:paraId="2BB518D1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5D85E509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هذه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الأمثلة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تُظهر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أهمية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التصنيف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في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ترتيب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هذا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الضخم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</w:p>
    <w:p w14:paraId="74B085AC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33051DE8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خريطة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الحياة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(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نموذج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مقترح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للمجسم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أو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العرض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>)</w:t>
      </w:r>
    </w:p>
    <w:p w14:paraId="665921E0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 </w:t>
      </w:r>
    </w:p>
    <w:p w14:paraId="04756AFE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خريطة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الحياة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يمكن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تتضمن</w:t>
      </w:r>
      <w:r>
        <w:rPr>
          <w:rStyle w:val="s10"/>
          <w:rFonts w:ascii="-webkit-standard" w:hAnsi="-webkit-standard"/>
          <w:color w:val="000000"/>
          <w:sz w:val="30"/>
          <w:szCs w:val="30"/>
        </w:rPr>
        <w:t>:</w:t>
      </w:r>
    </w:p>
    <w:p w14:paraId="279632DE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الممالك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الخمس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بشكل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دوائر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أو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مربعات</w:t>
      </w:r>
    </w:p>
    <w:p w14:paraId="482A4903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خطوط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تربط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الممالك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ببعضها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تبعًا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للتطور</w:t>
      </w:r>
    </w:p>
    <w:p w14:paraId="193FD42E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</w:rPr>
        <w:t>​​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صور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أو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مجسمات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صغيرة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لكل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مملكة</w:t>
      </w:r>
    </w:p>
    <w:p w14:paraId="40BBA541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​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سهم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زمني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يبيّن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مراحل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ظهور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عبر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العصور</w:t>
      </w:r>
    </w:p>
    <w:p w14:paraId="79BF7F75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4289AB55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367EB113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355BED89" w14:textId="77777777" w:rsidR="00E10CB1" w:rsidRDefault="00E10CB1">
      <w:pPr>
        <w:pStyle w:val="s8"/>
        <w:bidi/>
        <w:spacing w:before="0" w:beforeAutospacing="0" w:after="120" w:afterAutospacing="0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Fonts w:ascii="-webkit-standard" w:hAnsi="-webkit-standard"/>
          <w:color w:val="000000"/>
          <w:sz w:val="30"/>
          <w:szCs w:val="30"/>
          <w:rtl/>
        </w:rPr>
        <w:t> </w:t>
      </w:r>
    </w:p>
    <w:p w14:paraId="22B46D20" w14:textId="77777777" w:rsidR="00E10CB1" w:rsidRDefault="00E10CB1">
      <w:pPr>
        <w:pStyle w:val="s3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30"/>
          <w:szCs w:val="30"/>
          <w:rtl/>
        </w:rPr>
      </w:pP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إنّ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تصنيف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الكائنات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الحيّة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ليس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مجرد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عملية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ترتيب،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هو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مفتاح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لفهم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الحياة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على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الأرض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وتاريخها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وتطورها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.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من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خلال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معرفة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الممالك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الخمس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والعلاقات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التطورية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بينها،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تصبح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رؤية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التنوع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البيولوجي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أوضح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وأسهل،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مما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يدعم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العلوم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الحديثة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كالطب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والزراعة</w:t>
      </w:r>
      <w:r>
        <w:rPr>
          <w:rStyle w:val="s2"/>
          <w:rFonts w:ascii="-webkit-standard" w:hAnsi="-webkit-standard"/>
          <w:color w:val="000000"/>
          <w:sz w:val="30"/>
          <w:szCs w:val="30"/>
          <w:rtl/>
        </w:rPr>
        <w:t xml:space="preserve"> </w:t>
      </w:r>
      <w:r>
        <w:rPr>
          <w:rStyle w:val="s2"/>
          <w:rFonts w:ascii="Arial" w:hAnsi="Arial" w:cs="Arial" w:hint="cs"/>
          <w:color w:val="000000"/>
          <w:sz w:val="30"/>
          <w:szCs w:val="30"/>
          <w:rtl/>
        </w:rPr>
        <w:t>والبيئة</w:t>
      </w:r>
      <w:r>
        <w:rPr>
          <w:rStyle w:val="s10"/>
          <w:rFonts w:ascii="-webkit-standard" w:hAnsi="-webkit-standard"/>
          <w:color w:val="000000"/>
          <w:sz w:val="30"/>
          <w:szCs w:val="30"/>
        </w:rPr>
        <w:t>.</w:t>
      </w:r>
    </w:p>
    <w:p w14:paraId="22533921" w14:textId="77777777" w:rsidR="00E10CB1" w:rsidRDefault="00E10CB1"/>
    <w:sectPr w:rsidR="00E1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B1"/>
    <w:rsid w:val="00C500D1"/>
    <w:rsid w:val="00E10CB1"/>
    <w:rsid w:val="00E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31E6A"/>
  <w15:chartTrackingRefBased/>
  <w15:docId w15:val="{9A0EDEAF-55C6-B24E-A9AB-A88BE30D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CB1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E10C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10CB1"/>
  </w:style>
  <w:style w:type="paragraph" w:customStyle="1" w:styleId="s6">
    <w:name w:val="s6"/>
    <w:basedOn w:val="Normal"/>
    <w:rsid w:val="00E10C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E10CB1"/>
  </w:style>
  <w:style w:type="paragraph" w:customStyle="1" w:styleId="s7">
    <w:name w:val="s7"/>
    <w:basedOn w:val="Normal"/>
    <w:rsid w:val="00E10C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E10C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E10C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10CB1"/>
  </w:style>
  <w:style w:type="character" w:customStyle="1" w:styleId="s10">
    <w:name w:val="s10"/>
    <w:basedOn w:val="DefaultParagraphFont"/>
    <w:rsid w:val="00E1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 Moholy</dc:creator>
  <cp:keywords/>
  <dc:description/>
  <cp:lastModifiedBy>Yaman Moholy</cp:lastModifiedBy>
  <cp:revision>2</cp:revision>
  <dcterms:created xsi:type="dcterms:W3CDTF">2025-11-25T16:18:00Z</dcterms:created>
  <dcterms:modified xsi:type="dcterms:W3CDTF">2025-11-25T16:18:00Z</dcterms:modified>
</cp:coreProperties>
</file>